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9DDAD8" w14:textId="6440873E" w:rsidR="005E6BCE" w:rsidRPr="007D784E" w:rsidRDefault="005E6BCE" w:rsidP="005E6BCE">
      <w:pPr>
        <w:pStyle w:val="Para01"/>
        <w:ind w:firstLineChars="0" w:firstLine="0"/>
        <w:rPr>
          <w:rFonts w:ascii="Candara" w:hAnsi="Candara"/>
          <w:sz w:val="22"/>
          <w:szCs w:val="22"/>
        </w:rPr>
      </w:pPr>
      <w:bookmarkStart w:id="0" w:name="_GoBack"/>
      <w:bookmarkEnd w:id="0"/>
    </w:p>
    <w:p w14:paraId="5E9FF38A" w14:textId="57606B51" w:rsidR="005E6BCE" w:rsidRPr="007D784E" w:rsidRDefault="005E6BCE" w:rsidP="005E6BCE">
      <w:pPr>
        <w:pStyle w:val="Para20"/>
        <w:ind w:firstLine="400"/>
        <w:rPr>
          <w:rFonts w:ascii="Candara" w:hAnsi="Candara"/>
          <w:sz w:val="40"/>
          <w:szCs w:val="40"/>
        </w:rPr>
      </w:pPr>
      <w:r w:rsidRPr="007D784E">
        <w:rPr>
          <w:rFonts w:ascii="Candara" w:hAnsi="Candara"/>
          <w:sz w:val="40"/>
          <w:szCs w:val="40"/>
        </w:rPr>
        <w:t>Black British History</w:t>
      </w:r>
      <w:r w:rsidRPr="007D784E">
        <w:rPr>
          <w:rFonts w:ascii="Candara" w:hAnsi="Candara"/>
          <w:sz w:val="40"/>
          <w:szCs w:val="40"/>
        </w:rPr>
        <w:br/>
        <w:t xml:space="preserve">David </w:t>
      </w:r>
      <w:proofErr w:type="spellStart"/>
      <w:r w:rsidRPr="007D784E">
        <w:rPr>
          <w:rFonts w:ascii="Candara" w:hAnsi="Candara"/>
          <w:sz w:val="40"/>
          <w:szCs w:val="40"/>
        </w:rPr>
        <w:t>Olusoga</w:t>
      </w:r>
      <w:proofErr w:type="spellEnd"/>
    </w:p>
    <w:p w14:paraId="11EA03A0" w14:textId="017B86AD" w:rsidR="0096558A" w:rsidRPr="007D784E" w:rsidRDefault="0096558A" w:rsidP="005E6BCE">
      <w:pPr>
        <w:pStyle w:val="Para20"/>
        <w:ind w:firstLine="400"/>
        <w:rPr>
          <w:rFonts w:ascii="Candara" w:hAnsi="Candara"/>
          <w:sz w:val="24"/>
          <w:szCs w:val="24"/>
        </w:rPr>
      </w:pPr>
      <w:r w:rsidRPr="007D784E">
        <w:rPr>
          <w:rFonts w:ascii="Candara" w:hAnsi="Candara"/>
          <w:sz w:val="24"/>
          <w:szCs w:val="24"/>
        </w:rPr>
        <w:t xml:space="preserve">Focus on </w:t>
      </w:r>
      <w:r w:rsidRPr="007D784E">
        <w:rPr>
          <w:rFonts w:ascii="Candara" w:hAnsi="Candara"/>
          <w:i/>
          <w:iCs/>
          <w:sz w:val="24"/>
          <w:szCs w:val="24"/>
        </w:rPr>
        <w:t xml:space="preserve">when </w:t>
      </w:r>
      <w:r w:rsidRPr="007D784E">
        <w:rPr>
          <w:rFonts w:ascii="Candara" w:hAnsi="Candara"/>
          <w:sz w:val="24"/>
          <w:szCs w:val="24"/>
        </w:rPr>
        <w:t>the big change happened and who can take responsibility for it.</w:t>
      </w:r>
      <w:r w:rsidR="009B5697">
        <w:rPr>
          <w:rFonts w:ascii="Candara" w:hAnsi="Candara"/>
          <w:sz w:val="24"/>
          <w:szCs w:val="24"/>
        </w:rPr>
        <w:t xml:space="preserve"> Critiques </w:t>
      </w:r>
      <w:proofErr w:type="spellStart"/>
      <w:r w:rsidR="009B5697">
        <w:rPr>
          <w:rFonts w:ascii="Candara" w:hAnsi="Candara"/>
          <w:sz w:val="24"/>
          <w:szCs w:val="24"/>
        </w:rPr>
        <w:t>Wilberfest</w:t>
      </w:r>
      <w:proofErr w:type="spellEnd"/>
      <w:r w:rsidR="009B5697">
        <w:rPr>
          <w:rFonts w:ascii="Candara" w:hAnsi="Candara"/>
          <w:sz w:val="24"/>
          <w:szCs w:val="24"/>
        </w:rPr>
        <w:t xml:space="preserve"> </w:t>
      </w:r>
      <w:proofErr w:type="gramStart"/>
      <w:r w:rsidR="009B5697">
        <w:rPr>
          <w:rFonts w:ascii="Candara" w:hAnsi="Candara"/>
          <w:sz w:val="24"/>
          <w:szCs w:val="24"/>
        </w:rPr>
        <w:t>and also</w:t>
      </w:r>
      <w:proofErr w:type="gramEnd"/>
      <w:r w:rsidR="009B5697">
        <w:rPr>
          <w:rFonts w:ascii="Candara" w:hAnsi="Candara"/>
          <w:sz w:val="24"/>
          <w:szCs w:val="24"/>
        </w:rPr>
        <w:t xml:space="preserve"> the focus on 1807. </w:t>
      </w:r>
    </w:p>
    <w:p w14:paraId="3940A3C6" w14:textId="4240BD7D" w:rsidR="005E6BCE" w:rsidRPr="007D784E" w:rsidRDefault="005E6BCE" w:rsidP="005E6BCE">
      <w:pPr>
        <w:pStyle w:val="Para20"/>
        <w:ind w:firstLine="400"/>
        <w:rPr>
          <w:rFonts w:ascii="Candara" w:hAnsi="Candara"/>
          <w:sz w:val="40"/>
          <w:szCs w:val="40"/>
        </w:rPr>
      </w:pPr>
      <w:r w:rsidRPr="007D784E">
        <w:rPr>
          <w:rFonts w:ascii="Candara" w:hAnsi="Candara"/>
          <w:sz w:val="40"/>
          <w:szCs w:val="40"/>
        </w:rPr>
        <w:t>SIX</w:t>
      </w:r>
      <w:r w:rsidRPr="007D784E">
        <w:rPr>
          <w:rFonts w:ascii="Candara" w:hAnsi="Candara"/>
          <w:sz w:val="40"/>
          <w:szCs w:val="40"/>
        </w:rPr>
        <w:br/>
        <w:t xml:space="preserve"> ‘The Monster is Dead’</w:t>
      </w:r>
    </w:p>
    <w:p w14:paraId="09D892C2" w14:textId="4CE140F2" w:rsidR="005E6BCE" w:rsidRPr="007D784E" w:rsidRDefault="005E6BCE" w:rsidP="005E6BCE">
      <w:pPr>
        <w:pStyle w:val="Para01"/>
        <w:ind w:firstLine="220"/>
        <w:rPr>
          <w:rFonts w:ascii="Candara" w:hAnsi="Candara"/>
          <w:sz w:val="22"/>
          <w:szCs w:val="22"/>
        </w:rPr>
      </w:pPr>
    </w:p>
    <w:p w14:paraId="01B7E3A1" w14:textId="38725089" w:rsidR="005E6BCE" w:rsidRPr="007D784E" w:rsidRDefault="005E6BCE" w:rsidP="005E6BCE">
      <w:pPr>
        <w:pStyle w:val="Para01"/>
        <w:ind w:firstLine="220"/>
        <w:rPr>
          <w:rFonts w:ascii="Candara" w:hAnsi="Candara"/>
          <w:sz w:val="22"/>
          <w:szCs w:val="22"/>
        </w:rPr>
      </w:pPr>
      <w:r w:rsidRPr="007D784E">
        <w:rPr>
          <w:rFonts w:ascii="Candara" w:hAnsi="Candara"/>
          <w:sz w:val="22"/>
          <w:szCs w:val="22"/>
        </w:rPr>
        <w:t xml:space="preserve">During the election of </w:t>
      </w:r>
      <w:commentRangeStart w:id="1"/>
      <w:r w:rsidRPr="007D784E">
        <w:rPr>
          <w:rFonts w:ascii="Candara" w:hAnsi="Candara"/>
          <w:sz w:val="22"/>
          <w:szCs w:val="22"/>
        </w:rPr>
        <w:t xml:space="preserve">1832 </w:t>
      </w:r>
      <w:commentRangeEnd w:id="1"/>
      <w:r w:rsidRPr="007D784E">
        <w:rPr>
          <w:rStyle w:val="CommentReference"/>
          <w:rFonts w:ascii="Candara" w:eastAsiaTheme="minorHAnsi" w:hAnsi="Candara" w:cstheme="minorBidi"/>
          <w:color w:val="auto"/>
          <w:lang w:val="en-GB" w:eastAsia="en-US"/>
        </w:rPr>
        <w:commentReference w:id="1"/>
      </w:r>
      <w:r w:rsidRPr="007D784E">
        <w:rPr>
          <w:rFonts w:ascii="Candara" w:hAnsi="Candara"/>
          <w:sz w:val="22"/>
          <w:szCs w:val="22"/>
        </w:rPr>
        <w:t xml:space="preserve">the activities of the abolitionists reached a crescendo. Reports from Jamaica of the persecution of the black rebels and Baptist preachers were relentlessly publicized. As the day of the poll approached the position of all prospective parliamentary candidates on the issue of slavery was investigated by the abolitionists. Those known to </w:t>
      </w:r>
      <w:proofErr w:type="spellStart"/>
      <w:r w:rsidRPr="007D784E">
        <w:rPr>
          <w:rFonts w:ascii="Candara" w:hAnsi="Candara"/>
          <w:sz w:val="22"/>
          <w:szCs w:val="22"/>
        </w:rPr>
        <w:t>favour</w:t>
      </w:r>
      <w:proofErr w:type="spellEnd"/>
      <w:r w:rsidRPr="007D784E">
        <w:rPr>
          <w:rFonts w:ascii="Candara" w:hAnsi="Candara"/>
          <w:sz w:val="22"/>
          <w:szCs w:val="22"/>
        </w:rPr>
        <w:t xml:space="preserve"> emancipation were recommended to the voters. In response </w:t>
      </w:r>
      <w:proofErr w:type="gramStart"/>
      <w:r w:rsidRPr="007D784E">
        <w:rPr>
          <w:rFonts w:ascii="Candara" w:hAnsi="Candara"/>
          <w:sz w:val="22"/>
          <w:szCs w:val="22"/>
        </w:rPr>
        <w:t>a number of</w:t>
      </w:r>
      <w:proofErr w:type="gramEnd"/>
      <w:r w:rsidRPr="007D784E">
        <w:rPr>
          <w:rFonts w:ascii="Candara" w:hAnsi="Candara"/>
          <w:sz w:val="22"/>
          <w:szCs w:val="22"/>
        </w:rPr>
        <w:t xml:space="preserve"> hopeful candidates and several sitting MPs made public declarations of their support for immediate emancipation. When the new Parliament met the balance in the House </w:t>
      </w:r>
      <w:proofErr w:type="spellStart"/>
      <w:r w:rsidRPr="007D784E">
        <w:rPr>
          <w:rFonts w:ascii="Candara" w:hAnsi="Candara"/>
          <w:sz w:val="22"/>
          <w:szCs w:val="22"/>
        </w:rPr>
        <w:t>favoured</w:t>
      </w:r>
      <w:proofErr w:type="spellEnd"/>
      <w:r w:rsidRPr="007D784E">
        <w:rPr>
          <w:rFonts w:ascii="Candara" w:hAnsi="Candara"/>
          <w:sz w:val="22"/>
          <w:szCs w:val="22"/>
        </w:rPr>
        <w:t xml:space="preserve"> </w:t>
      </w:r>
      <w:proofErr w:type="gramStart"/>
      <w:r w:rsidRPr="007D784E">
        <w:rPr>
          <w:rFonts w:ascii="Candara" w:hAnsi="Candara"/>
          <w:sz w:val="22"/>
          <w:szCs w:val="22"/>
        </w:rPr>
        <w:t>emancipation</w:t>
      </w:r>
      <w:proofErr w:type="gramEnd"/>
      <w:r w:rsidRPr="007D784E">
        <w:rPr>
          <w:rFonts w:ascii="Candara" w:hAnsi="Candara"/>
          <w:sz w:val="22"/>
          <w:szCs w:val="22"/>
        </w:rPr>
        <w:t xml:space="preserve"> and the debates got under way. Outside the House the popular pressure of the abolitionist movement did not abate. The drum beat of abolitionist newspapers demanding immediate abolition was maintained and there was a ceaseless </w:t>
      </w:r>
      <w:proofErr w:type="spellStart"/>
      <w:r w:rsidRPr="007D784E">
        <w:rPr>
          <w:rFonts w:ascii="Candara" w:hAnsi="Candara"/>
          <w:sz w:val="22"/>
          <w:szCs w:val="22"/>
        </w:rPr>
        <w:t>programme</w:t>
      </w:r>
      <w:proofErr w:type="spellEnd"/>
      <w:r w:rsidRPr="007D784E">
        <w:rPr>
          <w:rFonts w:ascii="Candara" w:hAnsi="Candara"/>
          <w:sz w:val="22"/>
          <w:szCs w:val="22"/>
        </w:rPr>
        <w:t xml:space="preserve"> of public meetings. In May 1832 the newly elected Whig government finally introduced a Slavery Abolition Bill into a Parliament in which </w:t>
      </w:r>
      <w:proofErr w:type="gramStart"/>
      <w:r w:rsidRPr="007D784E">
        <w:rPr>
          <w:rFonts w:ascii="Candara" w:hAnsi="Candara"/>
          <w:sz w:val="22"/>
          <w:szCs w:val="22"/>
        </w:rPr>
        <w:t>the majority of</w:t>
      </w:r>
      <w:proofErr w:type="gramEnd"/>
      <w:r w:rsidRPr="007D784E">
        <w:rPr>
          <w:rFonts w:ascii="Candara" w:hAnsi="Candara"/>
          <w:sz w:val="22"/>
          <w:szCs w:val="22"/>
        </w:rPr>
        <w:t xml:space="preserve"> members </w:t>
      </w:r>
      <w:proofErr w:type="spellStart"/>
      <w:r w:rsidRPr="007D784E">
        <w:rPr>
          <w:rFonts w:ascii="Candara" w:hAnsi="Candara"/>
          <w:sz w:val="22"/>
          <w:szCs w:val="22"/>
        </w:rPr>
        <w:t>favoured</w:t>
      </w:r>
      <w:proofErr w:type="spellEnd"/>
      <w:r w:rsidRPr="007D784E">
        <w:rPr>
          <w:rFonts w:ascii="Candara" w:hAnsi="Candara"/>
          <w:sz w:val="22"/>
          <w:szCs w:val="22"/>
        </w:rPr>
        <w:t xml:space="preserve"> abolition and emancipation.</w:t>
      </w:r>
    </w:p>
    <w:p w14:paraId="14887CC7" w14:textId="77777777" w:rsidR="00B35443" w:rsidRPr="007D784E" w:rsidRDefault="00B35443" w:rsidP="005E6BCE">
      <w:pPr>
        <w:pStyle w:val="Para01"/>
        <w:ind w:firstLine="220"/>
        <w:rPr>
          <w:rFonts w:ascii="Candara" w:hAnsi="Candara"/>
          <w:sz w:val="22"/>
          <w:szCs w:val="22"/>
        </w:rPr>
      </w:pPr>
    </w:p>
    <w:p w14:paraId="06A439BC" w14:textId="77777777" w:rsidR="005E6BCE" w:rsidRPr="007D784E" w:rsidRDefault="005E6BCE" w:rsidP="005E6BCE">
      <w:pPr>
        <w:pStyle w:val="Para01"/>
        <w:ind w:firstLine="220"/>
        <w:rPr>
          <w:rFonts w:ascii="Candara" w:hAnsi="Candara"/>
          <w:sz w:val="22"/>
          <w:szCs w:val="22"/>
        </w:rPr>
      </w:pPr>
      <w:commentRangeStart w:id="2"/>
      <w:r w:rsidRPr="007D784E">
        <w:rPr>
          <w:rFonts w:ascii="Candara" w:hAnsi="Candara"/>
          <w:sz w:val="22"/>
          <w:szCs w:val="22"/>
        </w:rPr>
        <w:t xml:space="preserve">Perhaps </w:t>
      </w:r>
      <w:commentRangeEnd w:id="2"/>
      <w:r w:rsidRPr="007D784E">
        <w:rPr>
          <w:rStyle w:val="CommentReference"/>
          <w:rFonts w:ascii="Candara" w:eastAsiaTheme="minorHAnsi" w:hAnsi="Candara" w:cstheme="minorBidi"/>
          <w:color w:val="auto"/>
          <w:lang w:val="en-GB" w:eastAsia="en-US"/>
        </w:rPr>
        <w:commentReference w:id="2"/>
      </w:r>
      <w:r w:rsidRPr="007D784E">
        <w:rPr>
          <w:rFonts w:ascii="Candara" w:hAnsi="Candara"/>
          <w:sz w:val="22"/>
          <w:szCs w:val="22"/>
        </w:rPr>
        <w:t xml:space="preserve">inevitably when the great moral issue of the late Georgian age was finally decided it was through an unromantic process of technocratic political negotiation and pragmatic compromise. All three sides involved in the debate made concessions that enabled the bill to pass through Parliament in the summer of 1833. The slave owners and the West India lobby accepted that slavery was doomed. The abolitionists acknowledged that the slave owners would be compensated for their loss of property, something the planters had been lobbying to achieve for decades. The government recognized that it would have to foot the bill: twenty million pounds was raised and set aside to compensate the forty-six thousand slave owners. That sum represented 40 per cent of all government spending for the year 1833 and is the equivalent of around seventeen billion pounds today, making it then the largest pay-out in British history. The eight hundred thousand slaves were to be freed, but not immediately. They were to be compelled to pay some of the cost of their own manumission. All slaves who worked the fields </w:t>
      </w:r>
      <w:r w:rsidRPr="007D784E">
        <w:rPr>
          <w:rFonts w:ascii="Candara" w:hAnsi="Candara"/>
          <w:sz w:val="22"/>
          <w:szCs w:val="22"/>
        </w:rPr>
        <w:lastRenderedPageBreak/>
        <w:t xml:space="preserve">were to continue their </w:t>
      </w:r>
      <w:proofErr w:type="spellStart"/>
      <w:r w:rsidRPr="007D784E">
        <w:rPr>
          <w:rFonts w:ascii="Candara" w:hAnsi="Candara"/>
          <w:sz w:val="22"/>
          <w:szCs w:val="22"/>
        </w:rPr>
        <w:t>labours</w:t>
      </w:r>
      <w:proofErr w:type="spellEnd"/>
      <w:r w:rsidRPr="007D784E">
        <w:rPr>
          <w:rFonts w:ascii="Candara" w:hAnsi="Candara"/>
          <w:sz w:val="22"/>
          <w:szCs w:val="22"/>
        </w:rPr>
        <w:t xml:space="preserve"> for an additional six years, unpaid and for the same masters. Domestic slaves were to work for a further four years. This system was euphemistically called ‘apprenticeship’, as it was envisaged as a period in which the </w:t>
      </w:r>
      <w:bookmarkStart w:id="3" w:name="page_231"/>
      <w:bookmarkEnd w:id="3"/>
      <w:r w:rsidRPr="007D784E">
        <w:rPr>
          <w:rFonts w:ascii="Candara" w:hAnsi="Candara"/>
          <w:sz w:val="22"/>
          <w:szCs w:val="22"/>
        </w:rPr>
        <w:t xml:space="preserve">enslaved would learn the skills required for full freedom. In the last great outpouring of abolitionist energy investigators were dispatched to the West Indies, and reports were drafted which exposed this apprenticeship as a system rife with abuse and exploitation. There were protests, strikes and acts of resistance among the now former slaves, who struggled to see any significant change in their conditions and treatment. In Britain yet another mass petition was </w:t>
      </w:r>
      <w:proofErr w:type="gramStart"/>
      <w:r w:rsidRPr="007D784E">
        <w:rPr>
          <w:rFonts w:ascii="Candara" w:hAnsi="Candara"/>
          <w:sz w:val="22"/>
          <w:szCs w:val="22"/>
        </w:rPr>
        <w:t>organized</w:t>
      </w:r>
      <w:proofErr w:type="gramEnd"/>
      <w:r w:rsidRPr="007D784E">
        <w:rPr>
          <w:rFonts w:ascii="Candara" w:hAnsi="Candara"/>
          <w:sz w:val="22"/>
          <w:szCs w:val="22"/>
        </w:rPr>
        <w:t xml:space="preserve"> and more than one and a half million people added their signatures to it. The government once again bowed to popular abolitionist pressure and the date of emancipation was brought forward to 1 August 1838.</w:t>
      </w:r>
    </w:p>
    <w:p w14:paraId="65479526" w14:textId="77777777" w:rsidR="005E6BCE" w:rsidRPr="007D784E" w:rsidRDefault="005E6BCE" w:rsidP="005E6BCE">
      <w:pPr>
        <w:pStyle w:val="Para01"/>
        <w:ind w:firstLine="220"/>
        <w:rPr>
          <w:rFonts w:ascii="Candara" w:hAnsi="Candara"/>
          <w:sz w:val="22"/>
          <w:szCs w:val="22"/>
        </w:rPr>
      </w:pPr>
    </w:p>
    <w:p w14:paraId="0631B7F4" w14:textId="41534349" w:rsidR="005E6BCE" w:rsidRPr="007D784E" w:rsidRDefault="005E6BCE" w:rsidP="005E6BCE">
      <w:pPr>
        <w:pStyle w:val="Para01"/>
        <w:ind w:firstLine="220"/>
        <w:rPr>
          <w:rStyle w:val="6Text"/>
          <w:rFonts w:ascii="Candara" w:hAnsi="Candara"/>
          <w:sz w:val="16"/>
          <w:szCs w:val="16"/>
        </w:rPr>
      </w:pPr>
      <w:r w:rsidRPr="007D784E">
        <w:rPr>
          <w:rFonts w:ascii="Candara" w:hAnsi="Candara"/>
          <w:sz w:val="22"/>
          <w:szCs w:val="22"/>
        </w:rPr>
        <w:t xml:space="preserve">The most vivid account of that moment comes from the memoirs of the Baptist preacher William </w:t>
      </w:r>
      <w:proofErr w:type="spellStart"/>
      <w:r w:rsidRPr="007D784E">
        <w:rPr>
          <w:rFonts w:ascii="Candara" w:hAnsi="Candara"/>
          <w:sz w:val="22"/>
          <w:szCs w:val="22"/>
        </w:rPr>
        <w:t>Knibb</w:t>
      </w:r>
      <w:proofErr w:type="spellEnd"/>
      <w:r w:rsidRPr="007D784E">
        <w:rPr>
          <w:rFonts w:ascii="Candara" w:hAnsi="Candara"/>
          <w:sz w:val="22"/>
          <w:szCs w:val="22"/>
        </w:rPr>
        <w:t xml:space="preserve">. On his arrival in Jamaica in 1824 he found slavery </w:t>
      </w:r>
      <w:proofErr w:type="spellStart"/>
      <w:r w:rsidRPr="007D784E">
        <w:rPr>
          <w:rFonts w:ascii="Candara" w:hAnsi="Candara"/>
          <w:sz w:val="22"/>
          <w:szCs w:val="22"/>
        </w:rPr>
        <w:t>unameliorated</w:t>
      </w:r>
      <w:proofErr w:type="spellEnd"/>
      <w:r w:rsidRPr="007D784E">
        <w:rPr>
          <w:rFonts w:ascii="Candara" w:hAnsi="Candara"/>
          <w:sz w:val="22"/>
          <w:szCs w:val="22"/>
        </w:rPr>
        <w:t xml:space="preserve"> and barbaric. Writing </w:t>
      </w:r>
      <w:proofErr w:type="gramStart"/>
      <w:r w:rsidRPr="007D784E">
        <w:rPr>
          <w:rFonts w:ascii="Candara" w:hAnsi="Candara"/>
          <w:sz w:val="22"/>
          <w:szCs w:val="22"/>
        </w:rPr>
        <w:t>home</w:t>
      </w:r>
      <w:proofErr w:type="gramEnd"/>
      <w:r w:rsidRPr="007D784E">
        <w:rPr>
          <w:rFonts w:ascii="Candara" w:hAnsi="Candara"/>
          <w:sz w:val="22"/>
          <w:szCs w:val="22"/>
        </w:rPr>
        <w:t xml:space="preserve"> he reported that ‘The cursed blast of slavery has, like a pestilence, withered almost every moral bloom. I know not how any person can feel a union with such a monster, such a child of hell. I feel a burning hatred against it and look upon it as one of the most odious monsters that ever disgraced the earth . . . the iron hand of oppression daily endeavors to keep the slaves in the ignorance to which </w:t>
      </w:r>
      <w:bookmarkStart w:id="4" w:name="ch6fn27"/>
      <w:bookmarkEnd w:id="4"/>
      <w:r w:rsidRPr="007D784E">
        <w:rPr>
          <w:rFonts w:ascii="Candara" w:hAnsi="Candara"/>
          <w:sz w:val="22"/>
          <w:szCs w:val="22"/>
        </w:rPr>
        <w:t>it has reduced them.’</w:t>
      </w:r>
      <w:hyperlink w:anchor="27_5">
        <w:r w:rsidRPr="007D784E">
          <w:rPr>
            <w:rStyle w:val="6Text"/>
            <w:rFonts w:ascii="Candara" w:hAnsi="Candara"/>
            <w:sz w:val="16"/>
            <w:szCs w:val="16"/>
          </w:rPr>
          <w:t>27</w:t>
        </w:r>
      </w:hyperlink>
      <w:r w:rsidRPr="007D784E">
        <w:rPr>
          <w:rFonts w:ascii="Candara" w:hAnsi="Candara"/>
          <w:sz w:val="22"/>
          <w:szCs w:val="22"/>
        </w:rPr>
        <w:t xml:space="preserve"> Fourteen years later </w:t>
      </w:r>
      <w:commentRangeStart w:id="5"/>
      <w:proofErr w:type="spellStart"/>
      <w:r w:rsidRPr="007D784E">
        <w:rPr>
          <w:rFonts w:ascii="Candara" w:hAnsi="Candara"/>
          <w:sz w:val="22"/>
          <w:szCs w:val="22"/>
        </w:rPr>
        <w:t>Knibb</w:t>
      </w:r>
      <w:proofErr w:type="spellEnd"/>
      <w:r w:rsidRPr="007D784E">
        <w:rPr>
          <w:rFonts w:ascii="Candara" w:hAnsi="Candara"/>
          <w:sz w:val="22"/>
          <w:szCs w:val="22"/>
        </w:rPr>
        <w:t xml:space="preserve"> </w:t>
      </w:r>
      <w:commentRangeEnd w:id="5"/>
      <w:r w:rsidRPr="007D784E">
        <w:rPr>
          <w:rStyle w:val="CommentReference"/>
          <w:rFonts w:ascii="Candara" w:eastAsiaTheme="minorHAnsi" w:hAnsi="Candara" w:cstheme="minorBidi"/>
          <w:color w:val="auto"/>
          <w:lang w:val="en-GB" w:eastAsia="en-US"/>
        </w:rPr>
        <w:commentReference w:id="5"/>
      </w:r>
      <w:r w:rsidRPr="007D784E">
        <w:rPr>
          <w:rFonts w:ascii="Candara" w:hAnsi="Candara"/>
          <w:sz w:val="22"/>
          <w:szCs w:val="22"/>
        </w:rPr>
        <w:t xml:space="preserve">welcomed his black congregation into their little chapel in the port town of Falmouth, in the northwest of Jamaica. It was the evening of 31 July 1838 and over the entrance to the chapel yard a banner had been placed carrying the single word – ‘FREEDOM’. As the day of emancipation approached, </w:t>
      </w:r>
      <w:proofErr w:type="spellStart"/>
      <w:r w:rsidRPr="007D784E">
        <w:rPr>
          <w:rFonts w:ascii="Candara" w:hAnsi="Candara"/>
          <w:sz w:val="22"/>
          <w:szCs w:val="22"/>
        </w:rPr>
        <w:t>Knibb</w:t>
      </w:r>
      <w:proofErr w:type="spellEnd"/>
      <w:r w:rsidRPr="007D784E">
        <w:rPr>
          <w:rFonts w:ascii="Candara" w:hAnsi="Candara"/>
          <w:sz w:val="22"/>
          <w:szCs w:val="22"/>
        </w:rPr>
        <w:t xml:space="preserve"> theatrically pointed to the clock on the chapel wall and spoke. ‘The hour is at </w:t>
      </w:r>
      <w:proofErr w:type="gramStart"/>
      <w:r w:rsidRPr="007D784E">
        <w:rPr>
          <w:rFonts w:ascii="Candara" w:hAnsi="Candara"/>
          <w:sz w:val="22"/>
          <w:szCs w:val="22"/>
        </w:rPr>
        <w:t>hand,</w:t>
      </w:r>
      <w:proofErr w:type="gramEnd"/>
      <w:r w:rsidRPr="007D784E">
        <w:rPr>
          <w:rFonts w:ascii="Candara" w:hAnsi="Candara"/>
          <w:sz w:val="22"/>
          <w:szCs w:val="22"/>
        </w:rPr>
        <w:t xml:space="preserve"> the monster is dying.’ As the bell struck the first chime of midnight he continued, ‘The clock is striking. The monster is dead: </w:t>
      </w:r>
      <w:bookmarkStart w:id="6" w:name="ch6fn28"/>
      <w:bookmarkEnd w:id="6"/>
      <w:r w:rsidRPr="007D784E">
        <w:rPr>
          <w:rFonts w:ascii="Candara" w:hAnsi="Candara"/>
          <w:sz w:val="22"/>
          <w:szCs w:val="22"/>
        </w:rPr>
        <w:t>the negro is free.’</w:t>
      </w:r>
      <w:hyperlink w:anchor="28_5">
        <w:r w:rsidRPr="007D784E">
          <w:rPr>
            <w:rStyle w:val="6Text"/>
            <w:rFonts w:ascii="Candara" w:hAnsi="Candara"/>
            <w:sz w:val="16"/>
            <w:szCs w:val="16"/>
          </w:rPr>
          <w:t>28</w:t>
        </w:r>
      </w:hyperlink>
      <w:r w:rsidRPr="007D784E">
        <w:rPr>
          <w:rFonts w:ascii="Candara" w:hAnsi="Candara"/>
          <w:sz w:val="22"/>
          <w:szCs w:val="22"/>
        </w:rPr>
        <w:t xml:space="preserve"> In the early morning of the Emancipation Day one of the most unusual funerals in British history took place. In the grounds of a nearby school a grave had been dug. A coffin was then brought forward into which were placed the instruments of slavery; a pair of shackles, a chain, a whip and an iron collar. A crowd assembled and in the dawn light the coffin was lowered into the earth, Jamaican soil into which the bodies of around a million slaves had been interred over the previous three centuries. The congregation sang their hymns and gave their cheers and the flag of freedom, with the Union flag set into its corner. A headstone placed above the grave read, ‘Colonial Slavery died 31 July </w:t>
      </w:r>
      <w:bookmarkStart w:id="7" w:name="ch6fn29"/>
      <w:bookmarkEnd w:id="7"/>
      <w:r w:rsidRPr="007D784E">
        <w:rPr>
          <w:rFonts w:ascii="Candara" w:hAnsi="Candara"/>
          <w:sz w:val="22"/>
          <w:szCs w:val="22"/>
        </w:rPr>
        <w:t xml:space="preserve">1838, Age 276 </w:t>
      </w:r>
      <w:proofErr w:type="gramStart"/>
      <w:r w:rsidRPr="007D784E">
        <w:rPr>
          <w:rFonts w:ascii="Candara" w:hAnsi="Candara"/>
          <w:sz w:val="22"/>
          <w:szCs w:val="22"/>
        </w:rPr>
        <w:t>years’</w:t>
      </w:r>
      <w:proofErr w:type="gramEnd"/>
      <w:r w:rsidRPr="007D784E">
        <w:rPr>
          <w:rFonts w:ascii="Candara" w:hAnsi="Candara"/>
          <w:sz w:val="22"/>
          <w:szCs w:val="22"/>
        </w:rPr>
        <w:t>.</w:t>
      </w:r>
      <w:hyperlink w:anchor="29_5">
        <w:r w:rsidRPr="007D784E">
          <w:rPr>
            <w:rStyle w:val="6Text"/>
            <w:rFonts w:ascii="Candara" w:hAnsi="Candara"/>
            <w:sz w:val="16"/>
            <w:szCs w:val="16"/>
          </w:rPr>
          <w:t>29</w:t>
        </w:r>
      </w:hyperlink>
    </w:p>
    <w:p w14:paraId="32491333" w14:textId="77777777" w:rsidR="00B35443" w:rsidRPr="007D784E" w:rsidRDefault="00B35443" w:rsidP="005E6BCE">
      <w:pPr>
        <w:pStyle w:val="Para01"/>
        <w:ind w:firstLine="220"/>
        <w:rPr>
          <w:rFonts w:ascii="Candara" w:hAnsi="Candara"/>
          <w:sz w:val="22"/>
          <w:szCs w:val="22"/>
        </w:rPr>
      </w:pPr>
    </w:p>
    <w:p w14:paraId="3C6AB813" w14:textId="77777777" w:rsidR="005E6BCE" w:rsidRPr="007D784E" w:rsidRDefault="005E6BCE" w:rsidP="005E6BCE">
      <w:pPr>
        <w:pStyle w:val="Para01"/>
        <w:ind w:firstLine="220"/>
        <w:rPr>
          <w:rFonts w:ascii="Candara" w:hAnsi="Candara"/>
          <w:sz w:val="22"/>
          <w:szCs w:val="22"/>
        </w:rPr>
      </w:pPr>
      <w:bookmarkStart w:id="8" w:name="page_232"/>
      <w:bookmarkEnd w:id="8"/>
      <w:commentRangeStart w:id="9"/>
      <w:r w:rsidRPr="007D784E">
        <w:rPr>
          <w:rFonts w:ascii="Candara" w:hAnsi="Candara"/>
          <w:sz w:val="22"/>
          <w:szCs w:val="22"/>
        </w:rPr>
        <w:t xml:space="preserve">When </w:t>
      </w:r>
      <w:commentRangeEnd w:id="9"/>
      <w:r w:rsidRPr="007D784E">
        <w:rPr>
          <w:rStyle w:val="CommentReference"/>
          <w:rFonts w:ascii="Candara" w:eastAsiaTheme="minorHAnsi" w:hAnsi="Candara" w:cstheme="minorBidi"/>
          <w:color w:val="auto"/>
          <w:lang w:val="en-GB" w:eastAsia="en-US"/>
        </w:rPr>
        <w:commentReference w:id="9"/>
      </w:r>
      <w:r w:rsidRPr="007D784E">
        <w:rPr>
          <w:rFonts w:ascii="Candara" w:hAnsi="Candara"/>
          <w:sz w:val="22"/>
          <w:szCs w:val="22"/>
        </w:rPr>
        <w:t xml:space="preserve">William </w:t>
      </w:r>
      <w:proofErr w:type="spellStart"/>
      <w:r w:rsidRPr="007D784E">
        <w:rPr>
          <w:rFonts w:ascii="Candara" w:hAnsi="Candara"/>
          <w:sz w:val="22"/>
          <w:szCs w:val="22"/>
        </w:rPr>
        <w:t>Knibb</w:t>
      </w:r>
      <w:proofErr w:type="spellEnd"/>
      <w:r w:rsidRPr="007D784E">
        <w:rPr>
          <w:rFonts w:ascii="Candara" w:hAnsi="Candara"/>
          <w:sz w:val="22"/>
          <w:szCs w:val="22"/>
        </w:rPr>
        <w:t xml:space="preserve"> and his congregation of newly emancipated slaves symbolically buried the chains of slavery at Falmouth in 1838 they did so in the hope that three centuries of British slavery would not be forgotten. There is some irony therefore in the fact that what largely obscures our national memory of slavery is the history of abolition, and a very specific reading of it. The first historian of the abolition movement was Thomas Clarkson who, in 1807, rushed out an account of the triumphant campaign to end the slave trade. That book was completed and in print by 1808. Clarkson understood the importance of seizing the historical narrative and wanted to use the movement’s history to further its continuing ambitions. But after 1833 he himself became a victim of a new history that was </w:t>
      </w:r>
      <w:proofErr w:type="spellStart"/>
      <w:r w:rsidRPr="007D784E">
        <w:rPr>
          <w:rFonts w:ascii="Candara" w:hAnsi="Candara"/>
          <w:sz w:val="22"/>
          <w:szCs w:val="22"/>
        </w:rPr>
        <w:t>centred</w:t>
      </w:r>
      <w:proofErr w:type="spellEnd"/>
      <w:r w:rsidRPr="007D784E">
        <w:rPr>
          <w:rFonts w:ascii="Candara" w:hAnsi="Candara"/>
          <w:sz w:val="22"/>
          <w:szCs w:val="22"/>
        </w:rPr>
        <w:t xml:space="preserve"> around the figure of William Wilberforce. This narrative was masterminded by William Wilberforce’s two sons, who, in their five-volume biography of their father, demoted Thomas Clarkson. In their account Clarkson was not the movement’s inspirational moral leader but merely a hired functionary. The two younger </w:t>
      </w:r>
      <w:proofErr w:type="spellStart"/>
      <w:r w:rsidRPr="007D784E">
        <w:rPr>
          <w:rFonts w:ascii="Candara" w:hAnsi="Candara"/>
          <w:sz w:val="22"/>
          <w:szCs w:val="22"/>
        </w:rPr>
        <w:t>Wilberforces</w:t>
      </w:r>
      <w:proofErr w:type="spellEnd"/>
      <w:r w:rsidRPr="007D784E">
        <w:rPr>
          <w:rFonts w:ascii="Candara" w:hAnsi="Candara"/>
          <w:sz w:val="22"/>
          <w:szCs w:val="22"/>
        </w:rPr>
        <w:t xml:space="preserve"> also committed one of the most outrageous acts of historical vandalism when they convinced Clarkson to send them much of his correspondence with their father. These letters were not returned and have never been found. They are presumed destroyed. But Clarkson was just one among a long list of historical casualties. </w:t>
      </w:r>
      <w:commentRangeStart w:id="10"/>
      <w:r w:rsidRPr="007D784E">
        <w:rPr>
          <w:rFonts w:ascii="Candara" w:hAnsi="Candara"/>
          <w:sz w:val="22"/>
          <w:szCs w:val="22"/>
        </w:rPr>
        <w:t xml:space="preserve">The </w:t>
      </w:r>
      <w:commentRangeEnd w:id="10"/>
      <w:r w:rsidRPr="007D784E">
        <w:rPr>
          <w:rStyle w:val="CommentReference"/>
          <w:rFonts w:ascii="Candara" w:eastAsiaTheme="minorHAnsi" w:hAnsi="Candara" w:cstheme="minorBidi"/>
          <w:color w:val="auto"/>
          <w:lang w:val="en-GB" w:eastAsia="en-US"/>
        </w:rPr>
        <w:commentReference w:id="10"/>
      </w:r>
      <w:r w:rsidRPr="007D784E">
        <w:rPr>
          <w:rFonts w:ascii="Candara" w:hAnsi="Candara"/>
          <w:sz w:val="22"/>
          <w:szCs w:val="22"/>
        </w:rPr>
        <w:t xml:space="preserve">contributions of the black abolitionists, Olaudah </w:t>
      </w:r>
      <w:r w:rsidRPr="007D784E">
        <w:rPr>
          <w:rFonts w:ascii="Candara" w:hAnsi="Candara"/>
          <w:sz w:val="22"/>
          <w:szCs w:val="22"/>
        </w:rPr>
        <w:lastRenderedPageBreak/>
        <w:t xml:space="preserve">Equiano, Mary Prince, </w:t>
      </w:r>
      <w:proofErr w:type="spellStart"/>
      <w:r w:rsidRPr="007D784E">
        <w:rPr>
          <w:rFonts w:ascii="Candara" w:hAnsi="Candara"/>
          <w:sz w:val="22"/>
          <w:szCs w:val="22"/>
        </w:rPr>
        <w:t>Ottobah</w:t>
      </w:r>
      <w:proofErr w:type="spellEnd"/>
      <w:r w:rsidRPr="007D784E">
        <w:rPr>
          <w:rFonts w:ascii="Candara" w:hAnsi="Candara"/>
          <w:sz w:val="22"/>
          <w:szCs w:val="22"/>
        </w:rPr>
        <w:t xml:space="preserve"> </w:t>
      </w:r>
      <w:proofErr w:type="spellStart"/>
      <w:r w:rsidRPr="007D784E">
        <w:rPr>
          <w:rFonts w:ascii="Candara" w:hAnsi="Candara"/>
          <w:sz w:val="22"/>
          <w:szCs w:val="22"/>
        </w:rPr>
        <w:t>Cuguano</w:t>
      </w:r>
      <w:proofErr w:type="spellEnd"/>
      <w:r w:rsidRPr="007D784E">
        <w:rPr>
          <w:rFonts w:ascii="Candara" w:hAnsi="Candara"/>
          <w:sz w:val="22"/>
          <w:szCs w:val="22"/>
        </w:rPr>
        <w:t xml:space="preserve">, the Sons of Africa and others were also redacted, and a similar fate befell the female abolitionists, like Elizabeth </w:t>
      </w:r>
      <w:proofErr w:type="spellStart"/>
      <w:r w:rsidRPr="007D784E">
        <w:rPr>
          <w:rFonts w:ascii="Candara" w:hAnsi="Candara"/>
          <w:sz w:val="22"/>
          <w:szCs w:val="22"/>
        </w:rPr>
        <w:t>Heyrick</w:t>
      </w:r>
      <w:proofErr w:type="spellEnd"/>
      <w:r w:rsidRPr="007D784E">
        <w:rPr>
          <w:rFonts w:ascii="Candara" w:hAnsi="Candara"/>
          <w:sz w:val="22"/>
          <w:szCs w:val="22"/>
        </w:rPr>
        <w:t xml:space="preserve"> and Hannah More. </w:t>
      </w:r>
      <w:commentRangeStart w:id="11"/>
      <w:r w:rsidRPr="007D784E">
        <w:rPr>
          <w:rFonts w:ascii="Candara" w:hAnsi="Candara"/>
          <w:sz w:val="22"/>
          <w:szCs w:val="22"/>
        </w:rPr>
        <w:t xml:space="preserve">The </w:t>
      </w:r>
      <w:commentRangeEnd w:id="11"/>
      <w:r w:rsidRPr="007D784E">
        <w:rPr>
          <w:rStyle w:val="CommentReference"/>
          <w:rFonts w:ascii="Candara" w:eastAsiaTheme="minorHAnsi" w:hAnsi="Candara" w:cstheme="minorBidi"/>
          <w:color w:val="auto"/>
          <w:lang w:val="en-GB" w:eastAsia="en-US"/>
        </w:rPr>
        <w:commentReference w:id="11"/>
      </w:r>
      <w:r w:rsidRPr="007D784E">
        <w:rPr>
          <w:rFonts w:ascii="Candara" w:hAnsi="Candara"/>
          <w:sz w:val="22"/>
          <w:szCs w:val="22"/>
        </w:rPr>
        <w:t xml:space="preserve">pro-slavery men of the West India Interest are rarely discussed and nor is their leader George Hibbert. </w:t>
      </w:r>
      <w:commentRangeStart w:id="12"/>
      <w:r w:rsidRPr="007D784E">
        <w:rPr>
          <w:rFonts w:ascii="Candara" w:hAnsi="Candara"/>
          <w:sz w:val="22"/>
          <w:szCs w:val="22"/>
        </w:rPr>
        <w:t xml:space="preserve">The </w:t>
      </w:r>
      <w:commentRangeEnd w:id="12"/>
      <w:r w:rsidRPr="007D784E">
        <w:rPr>
          <w:rStyle w:val="CommentReference"/>
          <w:rFonts w:ascii="Candara" w:eastAsiaTheme="minorHAnsi" w:hAnsi="Candara" w:cstheme="minorBidi"/>
          <w:color w:val="auto"/>
          <w:lang w:val="en-GB" w:eastAsia="en-US"/>
        </w:rPr>
        <w:commentReference w:id="12"/>
      </w:r>
      <w:r w:rsidRPr="007D784E">
        <w:rPr>
          <w:rFonts w:ascii="Candara" w:hAnsi="Candara"/>
          <w:sz w:val="22"/>
          <w:szCs w:val="22"/>
        </w:rPr>
        <w:t>slave rebellions that had nudged the nation towards final abolition were likewise forgotten; the black men and women who had led those uprisings, perished in them or who had been executed in the retribution that followed were reduced to footnotes or expunged entirely. The notion that the enslaved people had played a role in their own emancipation, that liberty had been demanded and fought for, rather than simply given, was for the most part forgotten. This version of the history of slavery and abolition, that first took form in the latter half of the nineteenth century, remains dominant even in the twenty-first century, despite half a century of challenge and reassessment by generations of Caribbean and British historians.</w:t>
      </w:r>
    </w:p>
    <w:p w14:paraId="65247FBA" w14:textId="77777777" w:rsidR="005E6BCE" w:rsidRPr="007D784E" w:rsidRDefault="005E6BCE" w:rsidP="005E6BCE">
      <w:pPr>
        <w:rPr>
          <w:rFonts w:ascii="Candara" w:hAnsi="Candara"/>
          <w:sz w:val="20"/>
          <w:szCs w:val="20"/>
        </w:rPr>
      </w:pPr>
    </w:p>
    <w:p w14:paraId="4444DFB5" w14:textId="77777777" w:rsidR="009D66E9" w:rsidRPr="007D784E" w:rsidRDefault="009D66E9">
      <w:pPr>
        <w:rPr>
          <w:rFonts w:ascii="Candara" w:hAnsi="Candara"/>
        </w:rPr>
      </w:pPr>
    </w:p>
    <w:sectPr w:rsidR="009D66E9" w:rsidRPr="007D784E">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Nathanael Arnott-Davies" w:date="2019-08-19T17:43:00Z" w:initials="NA">
    <w:p w14:paraId="42D6F983" w14:textId="77777777" w:rsidR="005E6BCE" w:rsidRDefault="005E6BCE" w:rsidP="005E6BCE">
      <w:pPr>
        <w:pStyle w:val="CommentText"/>
      </w:pPr>
      <w:r>
        <w:rPr>
          <w:rStyle w:val="CommentReference"/>
        </w:rPr>
        <w:annotationRef/>
      </w:r>
      <w:r>
        <w:t>What role did Abolitionism play in the 1832 British Election?</w:t>
      </w:r>
    </w:p>
  </w:comment>
  <w:comment w:id="2" w:author="Nathanael Arnott-Davies" w:date="2019-08-19T17:43:00Z" w:initials="NA">
    <w:p w14:paraId="4C2EF872" w14:textId="77777777" w:rsidR="005E6BCE" w:rsidRDefault="005E6BCE" w:rsidP="005E6BCE">
      <w:pPr>
        <w:pStyle w:val="CommentText"/>
      </w:pPr>
      <w:r>
        <w:rPr>
          <w:rStyle w:val="CommentReference"/>
        </w:rPr>
        <w:annotationRef/>
      </w:r>
      <w:r>
        <w:t>What were the logistics of the passing of the 1833 Abolition Act?</w:t>
      </w:r>
    </w:p>
  </w:comment>
  <w:comment w:id="5" w:author="Nathanael Arnott-Davies" w:date="2019-08-19T17:45:00Z" w:initials="NA">
    <w:p w14:paraId="40FE0FCC" w14:textId="77777777" w:rsidR="005E6BCE" w:rsidRDefault="005E6BCE" w:rsidP="005E6BCE">
      <w:pPr>
        <w:pStyle w:val="CommentText"/>
      </w:pPr>
      <w:r>
        <w:rPr>
          <w:rStyle w:val="CommentReference"/>
        </w:rPr>
        <w:annotationRef/>
      </w:r>
      <w:r>
        <w:t xml:space="preserve">According to William </w:t>
      </w:r>
      <w:proofErr w:type="spellStart"/>
      <w:r>
        <w:t>Knibb</w:t>
      </w:r>
      <w:proofErr w:type="spellEnd"/>
      <w:r>
        <w:t>, which was the most significant date in the changing of the system of Slavery? 1807, 1833 or 1838? Why?</w:t>
      </w:r>
    </w:p>
  </w:comment>
  <w:comment w:id="9" w:author="Nathanael Arnott-Davies" w:date="2019-08-19T17:47:00Z" w:initials="NA">
    <w:p w14:paraId="6DB0CB8A" w14:textId="77777777" w:rsidR="005E6BCE" w:rsidRDefault="005E6BCE" w:rsidP="005E6BCE">
      <w:pPr>
        <w:pStyle w:val="CommentText"/>
      </w:pPr>
      <w:r>
        <w:rPr>
          <w:rStyle w:val="CommentReference"/>
        </w:rPr>
        <w:annotationRef/>
      </w:r>
      <w:r>
        <w:t>When the history of Abolitionism began to be written soon after, whose role in Britain was written out and whose was bulked up? Why?</w:t>
      </w:r>
    </w:p>
  </w:comment>
  <w:comment w:id="10" w:author="Nathanael Arnott-Davies" w:date="2019-08-19T17:49:00Z" w:initials="NA">
    <w:p w14:paraId="327D6372" w14:textId="77777777" w:rsidR="005E6BCE" w:rsidRDefault="005E6BCE" w:rsidP="005E6BCE">
      <w:pPr>
        <w:pStyle w:val="CommentText"/>
      </w:pPr>
      <w:r>
        <w:rPr>
          <w:rStyle w:val="CommentReference"/>
        </w:rPr>
        <w:annotationRef/>
      </w:r>
      <w:r>
        <w:t xml:space="preserve">Whose role was further ignored as ‘historical casualties’ according to </w:t>
      </w:r>
      <w:proofErr w:type="spellStart"/>
      <w:r>
        <w:t>Olusoga</w:t>
      </w:r>
      <w:proofErr w:type="spellEnd"/>
      <w:r>
        <w:t>? Why?</w:t>
      </w:r>
    </w:p>
    <w:p w14:paraId="0F5CDF10" w14:textId="77777777" w:rsidR="005E6BCE" w:rsidRDefault="005E6BCE" w:rsidP="005E6BCE">
      <w:pPr>
        <w:pStyle w:val="CommentText"/>
      </w:pPr>
    </w:p>
  </w:comment>
  <w:comment w:id="11" w:author="Nathanael Arnott-Davies" w:date="2019-08-19T17:49:00Z" w:initials="NA">
    <w:p w14:paraId="78E629B2" w14:textId="77777777" w:rsidR="005E6BCE" w:rsidRDefault="005E6BCE" w:rsidP="005E6BCE">
      <w:pPr>
        <w:pStyle w:val="CommentText"/>
      </w:pPr>
      <w:r>
        <w:rPr>
          <w:rStyle w:val="CommentReference"/>
        </w:rPr>
        <w:annotationRef/>
      </w:r>
      <w:r>
        <w:t xml:space="preserve">Whose role in the fight was conveniently </w:t>
      </w:r>
      <w:proofErr w:type="gramStart"/>
      <w:r>
        <w:t>forgotten?</w:t>
      </w:r>
      <w:proofErr w:type="gramEnd"/>
      <w:r>
        <w:t xml:space="preserve"> Why?</w:t>
      </w:r>
    </w:p>
  </w:comment>
  <w:comment w:id="12" w:author="Nathanael Arnott-Davies" w:date="2019-08-19T17:49:00Z" w:initials="NA">
    <w:p w14:paraId="30DA9D68" w14:textId="77777777" w:rsidR="005E6BCE" w:rsidRDefault="005E6BCE" w:rsidP="005E6BCE">
      <w:pPr>
        <w:pStyle w:val="CommentText"/>
      </w:pPr>
      <w:r>
        <w:rPr>
          <w:rStyle w:val="CommentReference"/>
        </w:rPr>
        <w:annotationRef/>
      </w:r>
      <w:r>
        <w:t xml:space="preserve">Which group of </w:t>
      </w:r>
      <w:proofErr w:type="gramStart"/>
      <w:r>
        <w:t>peoples</w:t>
      </w:r>
      <w:proofErr w:type="gramEnd"/>
      <w:r>
        <w:t xml:space="preserve"> role were forgotten? Why?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2D6F983" w15:done="0"/>
  <w15:commentEx w15:paraId="4C2EF872" w15:done="0"/>
  <w15:commentEx w15:paraId="40FE0FCC" w15:done="0"/>
  <w15:commentEx w15:paraId="6DB0CB8A" w15:done="0"/>
  <w15:commentEx w15:paraId="0F5CDF10" w15:done="0"/>
  <w15:commentEx w15:paraId="78E629B2" w15:done="0"/>
  <w15:commentEx w15:paraId="30DA9D6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2D6F983" w16cid:durableId="21055E40"/>
  <w16cid:commentId w16cid:paraId="4C2EF872" w16cid:durableId="21055E5C"/>
  <w16cid:commentId w16cid:paraId="40FE0FCC" w16cid:durableId="21055EBB"/>
  <w16cid:commentId w16cid:paraId="6DB0CB8A" w16cid:durableId="21055F30"/>
  <w16cid:commentId w16cid:paraId="0F5CDF10" w16cid:durableId="21055F8C"/>
  <w16cid:commentId w16cid:paraId="78E629B2" w16cid:durableId="21055F93"/>
  <w16cid:commentId w16cid:paraId="30DA9D68" w16cid:durableId="21055FB3"/>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Nathanael Arnott-Davies">
    <w15:presenceInfo w15:providerId="Windows Live" w15:userId="fcec341024a391c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BCE"/>
    <w:rsid w:val="005E6BCE"/>
    <w:rsid w:val="007D784E"/>
    <w:rsid w:val="009323A2"/>
    <w:rsid w:val="0096558A"/>
    <w:rsid w:val="009B5697"/>
    <w:rsid w:val="009D66E9"/>
    <w:rsid w:val="00B354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6EF0F"/>
  <w15:chartTrackingRefBased/>
  <w15:docId w15:val="{9D46BDB8-9A55-4AE1-B9AC-3FADCBB15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6B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01">
    <w:name w:val="Para 01"/>
    <w:basedOn w:val="Normal"/>
    <w:qFormat/>
    <w:rsid w:val="005E6BCE"/>
    <w:pPr>
      <w:spacing w:after="0" w:line="288" w:lineRule="atLeast"/>
      <w:ind w:firstLineChars="100" w:firstLine="100"/>
    </w:pPr>
    <w:rPr>
      <w:rFonts w:ascii="Cambria" w:eastAsia="Cambria" w:hAnsi="Cambria" w:cs="Cambria"/>
      <w:color w:val="000000"/>
      <w:sz w:val="24"/>
      <w:szCs w:val="24"/>
      <w:lang w:val="en" w:eastAsia="en"/>
    </w:rPr>
  </w:style>
  <w:style w:type="character" w:customStyle="1" w:styleId="6Text">
    <w:name w:val="6 Text"/>
    <w:rsid w:val="005E6BCE"/>
    <w:rPr>
      <w:color w:val="0000FF"/>
      <w:sz w:val="18"/>
      <w:szCs w:val="18"/>
      <w:u w:val="single"/>
      <w:vertAlign w:val="superscript"/>
    </w:rPr>
  </w:style>
  <w:style w:type="character" w:styleId="CommentReference">
    <w:name w:val="annotation reference"/>
    <w:basedOn w:val="DefaultParagraphFont"/>
    <w:uiPriority w:val="99"/>
    <w:semiHidden/>
    <w:unhideWhenUsed/>
    <w:rsid w:val="005E6BCE"/>
    <w:rPr>
      <w:sz w:val="16"/>
      <w:szCs w:val="16"/>
    </w:rPr>
  </w:style>
  <w:style w:type="paragraph" w:styleId="CommentText">
    <w:name w:val="annotation text"/>
    <w:basedOn w:val="Normal"/>
    <w:link w:val="CommentTextChar"/>
    <w:uiPriority w:val="99"/>
    <w:semiHidden/>
    <w:unhideWhenUsed/>
    <w:rsid w:val="005E6BCE"/>
    <w:pPr>
      <w:spacing w:line="240" w:lineRule="auto"/>
    </w:pPr>
    <w:rPr>
      <w:sz w:val="20"/>
      <w:szCs w:val="20"/>
    </w:rPr>
  </w:style>
  <w:style w:type="character" w:customStyle="1" w:styleId="CommentTextChar">
    <w:name w:val="Comment Text Char"/>
    <w:basedOn w:val="DefaultParagraphFont"/>
    <w:link w:val="CommentText"/>
    <w:uiPriority w:val="99"/>
    <w:semiHidden/>
    <w:rsid w:val="005E6BCE"/>
    <w:rPr>
      <w:sz w:val="20"/>
      <w:szCs w:val="20"/>
    </w:rPr>
  </w:style>
  <w:style w:type="paragraph" w:styleId="BalloonText">
    <w:name w:val="Balloon Text"/>
    <w:basedOn w:val="Normal"/>
    <w:link w:val="BalloonTextChar"/>
    <w:uiPriority w:val="99"/>
    <w:semiHidden/>
    <w:unhideWhenUsed/>
    <w:rsid w:val="005E6BC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6BCE"/>
    <w:rPr>
      <w:rFonts w:ascii="Segoe UI" w:hAnsi="Segoe UI" w:cs="Segoe UI"/>
      <w:sz w:val="18"/>
      <w:szCs w:val="18"/>
    </w:rPr>
  </w:style>
  <w:style w:type="paragraph" w:customStyle="1" w:styleId="Para20">
    <w:name w:val="Para 20"/>
    <w:basedOn w:val="Normal"/>
    <w:qFormat/>
    <w:rsid w:val="005E6BCE"/>
    <w:pPr>
      <w:spacing w:after="936" w:line="527" w:lineRule="atLeast"/>
      <w:jc w:val="center"/>
    </w:pPr>
    <w:rPr>
      <w:rFonts w:ascii="Cambria" w:eastAsia="Cambria" w:hAnsi="Cambria" w:cs="Times New Roman"/>
      <w:color w:val="000000"/>
      <w:sz w:val="43"/>
      <w:szCs w:val="43"/>
      <w:lang w:val="en" w:eastAsia="en"/>
    </w:rPr>
  </w:style>
  <w:style w:type="paragraph" w:customStyle="1" w:styleId="Para23">
    <w:name w:val="Para 23"/>
    <w:basedOn w:val="Normal"/>
    <w:qFormat/>
    <w:rsid w:val="005E6BCE"/>
    <w:pPr>
      <w:spacing w:before="1404" w:afterLines="100" w:after="0" w:line="372" w:lineRule="atLeast"/>
      <w:jc w:val="center"/>
    </w:pPr>
    <w:rPr>
      <w:rFonts w:ascii="Cambria" w:eastAsia="Cambria" w:hAnsi="Cambria" w:cs="Times New Roman"/>
      <w:color w:val="000000"/>
      <w:sz w:val="31"/>
      <w:szCs w:val="31"/>
      <w:lang w:val="en" w:eastAsia="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4" Type="http://schemas.openxmlformats.org/officeDocument/2006/relationships/comments" Target="commen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973</TotalTime>
  <Pages>3</Pages>
  <Words>1166</Words>
  <Characters>6649</Characters>
  <Application>Microsoft Office Word</Application>
  <DocSecurity>0</DocSecurity>
  <Lines>55</Lines>
  <Paragraphs>15</Paragraphs>
  <ScaleCrop>false</ScaleCrop>
  <Company/>
  <LinksUpToDate>false</LinksUpToDate>
  <CharactersWithSpaces>7800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Nathanael Arnott-Davies</dc:creator>
  <cp:keywords/>
  <dc:description/>
  <cp:lastModifiedBy>Nathanael Arnott-Davies</cp:lastModifiedBy>
  <cp:revision>6</cp:revision>
  <dcterms:created xsi:type="dcterms:W3CDTF">2019-08-19T16:50:00Z</dcterms:created>
  <dcterms:modified xsi:type="dcterms:W3CDTF">2020-01-04T21:21:00Z</dcterms:modified>
</cp:coreProperties>
</file>